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B73616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A2DCE" w:rsidRPr="002A2DC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40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2A2DCE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A2DCE" w:rsidRPr="002A2DC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40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2A2DCE">
        <w:rPr>
          <w:rFonts w:ascii="Times New Roman" w:hAnsi="Times New Roman"/>
          <w:color w:val="000000"/>
          <w:sz w:val="28"/>
          <w:szCs w:val="28"/>
        </w:rPr>
        <w:t>1078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A2DCE">
        <w:rPr>
          <w:rFonts w:ascii="Times New Roman" w:hAnsi="Times New Roman"/>
          <w:color w:val="000000"/>
          <w:sz w:val="28"/>
          <w:szCs w:val="28"/>
        </w:rPr>
        <w:t>13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A2DCE" w:rsidRPr="002A2DC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40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A2DCE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14</w:t>
      </w:r>
      <w:r w:rsidR="00897492">
        <w:rPr>
          <w:rFonts w:ascii="Times New Roman" w:hAnsi="Times New Roman"/>
          <w:color w:val="000000"/>
          <w:sz w:val="28"/>
          <w:szCs w:val="28"/>
        </w:rPr>
        <w:t>9</w:t>
      </w:r>
      <w:r w:rsidR="002A2DCE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0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F5088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73616" w:rsidRDefault="002A2DCE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2DCE">
        <w:rPr>
          <w:rFonts w:ascii="Times New Roman" w:hAnsi="Times New Roman"/>
          <w:bCs/>
          <w:color w:val="000000"/>
          <w:sz w:val="28"/>
          <w:szCs w:val="28"/>
        </w:rPr>
        <w:t>Предоставить Камерцовой Татьяне Михайловне, Камерцовой Яне Валерьевне, Камерцову Михаилу Юрьевичу, Камерцовой Дарье Михайловне и Камерцову Игорю Михайловичу разрешение на отклонение от предельных параметров разрешенного строительства объектов капитального строительства – для реконструкции гаража в магазин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2DCE">
        <w:rPr>
          <w:rFonts w:ascii="Times New Roman" w:hAnsi="Times New Roman"/>
          <w:bCs/>
          <w:color w:val="000000"/>
          <w:sz w:val="28"/>
          <w:szCs w:val="28"/>
        </w:rPr>
        <w:t xml:space="preserve">ул. Хакурате, 40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Pr="002A2DCE">
        <w:rPr>
          <w:rFonts w:ascii="Times New Roman" w:hAnsi="Times New Roman"/>
          <w:bCs/>
          <w:color w:val="000000"/>
          <w:sz w:val="28"/>
          <w:szCs w:val="28"/>
        </w:rPr>
        <w:t>г. Майкопа по границе земельного участка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2DCE">
        <w:rPr>
          <w:rFonts w:ascii="Times New Roman" w:hAnsi="Times New Roman"/>
          <w:bCs/>
          <w:color w:val="000000"/>
          <w:sz w:val="28"/>
          <w:szCs w:val="28"/>
        </w:rPr>
        <w:t>ул. Хакурате/Подгорной, 38/341, квартала 64 г. Майкопа и по красной линии ул. Хакурате г. Майкопа.</w:t>
      </w:r>
    </w:p>
    <w:p w:rsidR="00035B0C" w:rsidRDefault="00035B0C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7492" w:rsidRPr="009F5088" w:rsidRDefault="0089749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9F5088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2A2DC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  <w:bookmarkStart w:id="0" w:name="_GoBack"/>
      <w:bookmarkEnd w:id="0"/>
    </w:p>
    <w:sectPr w:rsidR="00AD10C2" w:rsidRPr="00817996" w:rsidSect="00B7361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55" w:rsidRDefault="00871D55">
      <w:pPr>
        <w:spacing w:line="240" w:lineRule="auto"/>
      </w:pPr>
      <w:r>
        <w:separator/>
      </w:r>
    </w:p>
  </w:endnote>
  <w:endnote w:type="continuationSeparator" w:id="0">
    <w:p w:rsidR="00871D55" w:rsidRDefault="00871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55" w:rsidRDefault="00871D55">
      <w:pPr>
        <w:spacing w:after="0" w:line="240" w:lineRule="auto"/>
      </w:pPr>
      <w:r>
        <w:separator/>
      </w:r>
    </w:p>
  </w:footnote>
  <w:footnote w:type="continuationSeparator" w:id="0">
    <w:p w:rsidR="00871D55" w:rsidRDefault="00871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2021-10-08T09:26:00Z</cp:lastPrinted>
  <dcterms:created xsi:type="dcterms:W3CDTF">2021-08-13T12:29:00Z</dcterms:created>
  <dcterms:modified xsi:type="dcterms:W3CDTF">2021-10-25T13:25:00Z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